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3E" w:rsidRDefault="001D2B3E" w:rsidP="001D2B3E">
      <w:pPr>
        <w:spacing w:before="100" w:beforeAutospacing="1" w:after="100" w:afterAutospacing="1"/>
        <w:rPr>
          <w:sz w:val="24"/>
          <w:szCs w:val="24"/>
          <w:lang w:eastAsia="en-GB"/>
        </w:rPr>
      </w:pPr>
      <w:r>
        <w:rPr>
          <w:sz w:val="24"/>
          <w:szCs w:val="24"/>
          <w:lang w:eastAsia="en-GB"/>
        </w:rPr>
        <w:t>Colchester United, (</w:t>
      </w:r>
      <w:r w:rsidR="00E069C2">
        <w:rPr>
          <w:sz w:val="24"/>
          <w:szCs w:val="24"/>
          <w:lang w:eastAsia="en-GB"/>
        </w:rPr>
        <w:t>t</w:t>
      </w:r>
      <w:r>
        <w:rPr>
          <w:sz w:val="24"/>
          <w:szCs w:val="24"/>
          <w:lang w:eastAsia="en-GB"/>
        </w:rPr>
        <w:t>he Club),</w:t>
      </w:r>
      <w:r>
        <w:rPr>
          <w:sz w:val="24"/>
          <w:szCs w:val="24"/>
          <w:lang w:eastAsia="en-GB"/>
        </w:rPr>
        <w:t xml:space="preserve"> has produced the following guide with regard to sanctions that </w:t>
      </w:r>
      <w:r w:rsidR="00E069C2">
        <w:rPr>
          <w:sz w:val="24"/>
          <w:szCs w:val="24"/>
          <w:lang w:eastAsia="en-GB"/>
        </w:rPr>
        <w:t>t</w:t>
      </w:r>
      <w:r>
        <w:rPr>
          <w:sz w:val="24"/>
          <w:szCs w:val="24"/>
          <w:lang w:eastAsia="en-GB"/>
        </w:rPr>
        <w:t>he Club</w:t>
      </w:r>
      <w:r>
        <w:rPr>
          <w:sz w:val="24"/>
          <w:szCs w:val="24"/>
          <w:lang w:eastAsia="en-GB"/>
        </w:rPr>
        <w:t xml:space="preserve"> may impose for various offences.</w:t>
      </w:r>
      <w:r>
        <w:rPr>
          <w:sz w:val="24"/>
          <w:szCs w:val="24"/>
          <w:lang w:eastAsia="en-GB"/>
        </w:rPr>
        <w:t xml:space="preserve"> </w:t>
      </w:r>
      <w:r>
        <w:rPr>
          <w:sz w:val="24"/>
          <w:szCs w:val="24"/>
          <w:lang w:eastAsia="en-GB"/>
        </w:rPr>
        <w:t>The guide also sets out what the appeals processes are shou</w:t>
      </w:r>
      <w:bookmarkStart w:id="0" w:name="_GoBack"/>
      <w:bookmarkEnd w:id="0"/>
      <w:r>
        <w:rPr>
          <w:sz w:val="24"/>
          <w:szCs w:val="24"/>
          <w:lang w:eastAsia="en-GB"/>
        </w:rPr>
        <w:t>ld sanctions be imposed. Please note that in addition to the sanctions set out in this guide, it is likely that committing an offence will result in the relevant individual being refused entry to, or being ejected from the stadium. The Club will review this guide from time to time.</w:t>
      </w:r>
    </w:p>
    <w:tbl>
      <w:tblPr>
        <w:tblW w:w="11910" w:type="dxa"/>
        <w:tblCellSpacing w:w="15" w:type="dxa"/>
        <w:tblInd w:w="-146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067"/>
        <w:gridCol w:w="3843"/>
      </w:tblGrid>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highlight w:val="blue"/>
                <w:lang w:eastAsia="en-GB"/>
              </w:rPr>
            </w:pPr>
            <w:r>
              <w:rPr>
                <w:b/>
                <w:bCs/>
                <w:color w:val="FFFFFF"/>
                <w:sz w:val="24"/>
                <w:szCs w:val="24"/>
                <w:highlight w:val="blue"/>
                <w:lang w:eastAsia="en-GB"/>
              </w:rPr>
              <w:t>OFFENCE       </w:t>
            </w:r>
            <w:r>
              <w:rPr>
                <w:b/>
                <w:bCs/>
                <w:sz w:val="24"/>
                <w:szCs w:val="24"/>
                <w:highlight w:val="blue"/>
                <w:lang w:eastAsia="en-GB"/>
              </w:rPr>
              <w:t xml:space="preserve">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color w:val="FFFFFF"/>
                <w:sz w:val="24"/>
                <w:szCs w:val="24"/>
                <w:highlight w:val="blue"/>
                <w:lang w:eastAsia="en-GB"/>
              </w:rPr>
            </w:pPr>
            <w:r>
              <w:rPr>
                <w:b/>
                <w:bCs/>
                <w:color w:val="FFFFFF"/>
                <w:sz w:val="24"/>
                <w:szCs w:val="24"/>
                <w:highlight w:val="blue"/>
                <w:lang w:eastAsia="en-GB"/>
              </w:rPr>
              <w:t>RECOMMENDED SANCTION</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LEVEL 1</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Drinking alcohol in view of the pitch</w:t>
            </w:r>
            <w:r>
              <w:rPr>
                <w:sz w:val="24"/>
                <w:szCs w:val="24"/>
                <w:lang w:eastAsia="en-GB"/>
              </w:rPr>
              <w:br/>
              <w:t>b) Drunkenness in/around the stadium</w:t>
            </w:r>
            <w:r>
              <w:rPr>
                <w:sz w:val="24"/>
                <w:szCs w:val="24"/>
                <w:lang w:eastAsia="en-GB"/>
              </w:rPr>
              <w:br/>
              <w:t>c) Persistent standing</w:t>
            </w:r>
            <w:r>
              <w:rPr>
                <w:sz w:val="24"/>
                <w:szCs w:val="24"/>
                <w:lang w:eastAsia="en-GB"/>
              </w:rPr>
              <w:br/>
              <w:t>d) Smoking (</w:t>
            </w:r>
            <w:proofErr w:type="spellStart"/>
            <w:r>
              <w:rPr>
                <w:sz w:val="24"/>
                <w:szCs w:val="24"/>
                <w:lang w:eastAsia="en-GB"/>
              </w:rPr>
              <w:t>inc.</w:t>
            </w:r>
            <w:proofErr w:type="spellEnd"/>
            <w:r>
              <w:rPr>
                <w:sz w:val="24"/>
                <w:szCs w:val="24"/>
                <w:lang w:eastAsia="en-GB"/>
              </w:rPr>
              <w:t xml:space="preserve"> e-cigarettes) inside the stadium</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Sanctions ranging from a verbal warning to a written warning</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 LEVEL 2</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Abusive, foul, or aggressive language/behaviour</w:t>
            </w:r>
            <w:r>
              <w:rPr>
                <w:sz w:val="24"/>
                <w:szCs w:val="24"/>
                <w:lang w:eastAsia="en-GB"/>
              </w:rPr>
              <w:br/>
              <w:t>b) Damaging property</w:t>
            </w:r>
            <w:r>
              <w:rPr>
                <w:sz w:val="24"/>
                <w:szCs w:val="24"/>
                <w:lang w:eastAsia="en-GB"/>
              </w:rPr>
              <w:br/>
              <w:t>c) Disorderly behaviour</w:t>
            </w:r>
            <w:r>
              <w:rPr>
                <w:sz w:val="24"/>
                <w:szCs w:val="24"/>
                <w:lang w:eastAsia="en-GB"/>
              </w:rPr>
              <w:br/>
              <w:t>d) Use of any prohibited item(s)</w:t>
            </w:r>
            <w:r>
              <w:rPr>
                <w:sz w:val="24"/>
                <w:szCs w:val="24"/>
                <w:lang w:eastAsia="en-GB"/>
              </w:rPr>
              <w:br/>
              <w:t>e) Repetition of a Level 1 offence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1-6 game suspension</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LEVEL 3</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Repetition of a Level 1-2 offence</w:t>
            </w:r>
            <w:r>
              <w:rPr>
                <w:sz w:val="24"/>
                <w:szCs w:val="24"/>
                <w:lang w:eastAsia="en-GB"/>
              </w:rPr>
              <w:br/>
              <w:t>b) Misuse of tickets (</w:t>
            </w:r>
            <w:r>
              <w:t xml:space="preserve">e.g. entering or attempting to enter with a discounted concession ticket when the individual is an adult who should be paying full price)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1 year suspension</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LEVEL 4</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Missile throwing</w:t>
            </w:r>
            <w:r>
              <w:rPr>
                <w:sz w:val="24"/>
                <w:szCs w:val="24"/>
                <w:lang w:eastAsia="en-GB"/>
              </w:rPr>
              <w:br/>
              <w:t>b) Pitch encroachment (actual or intended)</w:t>
            </w:r>
            <w:r>
              <w:rPr>
                <w:sz w:val="24"/>
                <w:szCs w:val="24"/>
                <w:lang w:eastAsia="en-GB"/>
              </w:rPr>
              <w:br/>
              <w:t>c) Racist, homophobic or discriminatory language/behaviour (including sexual harassment)</w:t>
            </w:r>
            <w:r>
              <w:rPr>
                <w:sz w:val="24"/>
                <w:szCs w:val="24"/>
                <w:lang w:eastAsia="en-GB"/>
              </w:rPr>
              <w:br/>
              <w:t>d) Use or possession of ‘pyrotechnics’ within the ground or the footprint of the stadium</w:t>
            </w:r>
            <w:r>
              <w:rPr>
                <w:sz w:val="24"/>
                <w:szCs w:val="24"/>
                <w:lang w:eastAsia="en-GB"/>
              </w:rPr>
              <w:br/>
              <w:t>e) Repetition of a Level 1-3 offence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3 year suspension</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LEVEL 5</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Abusive or aggressive behaviour towards Colchester United staff, contractors,  Police or anyone else in a working capacity</w:t>
            </w:r>
            <w:r>
              <w:rPr>
                <w:sz w:val="24"/>
                <w:szCs w:val="24"/>
                <w:lang w:eastAsia="en-GB"/>
              </w:rPr>
              <w:br/>
              <w:t>b) Any other criminal activity</w:t>
            </w:r>
            <w:r>
              <w:rPr>
                <w:sz w:val="24"/>
                <w:szCs w:val="24"/>
                <w:lang w:eastAsia="en-GB"/>
              </w:rPr>
              <w:br/>
              <w:t>c) Repetition of, or where a lower level offence has been</w:t>
            </w:r>
            <w:r>
              <w:rPr>
                <w:sz w:val="24"/>
                <w:szCs w:val="24"/>
                <w:lang w:eastAsia="en-GB"/>
              </w:rPr>
              <w:br/>
              <w:t>committed to a more severe degree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Indefinite Suspension</w:t>
            </w:r>
            <w:r>
              <w:rPr>
                <w:sz w:val="24"/>
                <w:szCs w:val="24"/>
                <w:lang w:eastAsia="en-GB"/>
              </w:rPr>
              <w:br/>
              <w:t>(sanctions may range depending on severity of offence)</w:t>
            </w:r>
          </w:p>
        </w:tc>
      </w:tr>
      <w:tr w:rsidR="001D2B3E" w:rsidTr="001D2B3E">
        <w:trPr>
          <w:tblCellSpacing w:w="15" w:type="dxa"/>
        </w:trPr>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b/>
                <w:bCs/>
                <w:sz w:val="24"/>
                <w:szCs w:val="24"/>
                <w:lang w:eastAsia="en-GB"/>
              </w:rPr>
              <w:t>OTHER</w:t>
            </w:r>
          </w:p>
        </w:tc>
      </w:tr>
      <w:tr w:rsidR="001D2B3E" w:rsidTr="001D2B3E">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spacing w:before="100" w:beforeAutospacing="1" w:after="100" w:afterAutospacing="1"/>
              <w:rPr>
                <w:sz w:val="24"/>
                <w:szCs w:val="24"/>
                <w:lang w:eastAsia="en-GB"/>
              </w:rPr>
            </w:pPr>
            <w:r>
              <w:rPr>
                <w:sz w:val="24"/>
                <w:szCs w:val="24"/>
                <w:lang w:eastAsia="en-GB"/>
              </w:rPr>
              <w:t>A Police sanction at a home or away match, any other offence, or a breach of applicable Terms and Conditions (or the Ground Regulations)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2B3E" w:rsidRDefault="001D2B3E">
            <w:pPr>
              <w:rPr>
                <w:sz w:val="24"/>
                <w:szCs w:val="24"/>
                <w:lang w:eastAsia="en-GB"/>
              </w:rPr>
            </w:pPr>
            <w:r>
              <w:rPr>
                <w:sz w:val="24"/>
                <w:szCs w:val="24"/>
                <w:lang w:eastAsia="en-GB"/>
              </w:rPr>
              <w:t>Reviewed on an Individual Basis</w:t>
            </w:r>
          </w:p>
        </w:tc>
      </w:tr>
    </w:tbl>
    <w:p w:rsidR="00DD19E5" w:rsidRDefault="00E069C2"/>
    <w:p w:rsidR="001D2B3E" w:rsidRDefault="001D2B3E" w:rsidP="001D2B3E">
      <w:pPr>
        <w:spacing w:before="100" w:beforeAutospacing="1" w:after="100" w:afterAutospacing="1"/>
        <w:rPr>
          <w:b/>
          <w:bCs/>
          <w:sz w:val="24"/>
          <w:szCs w:val="24"/>
          <w:lang w:eastAsia="en-GB"/>
        </w:rPr>
      </w:pPr>
    </w:p>
    <w:p w:rsidR="001D2B3E" w:rsidRDefault="001D2B3E" w:rsidP="001D2B3E">
      <w:pPr>
        <w:spacing w:before="100" w:beforeAutospacing="1" w:after="100" w:afterAutospacing="1"/>
        <w:rPr>
          <w:sz w:val="24"/>
          <w:szCs w:val="24"/>
          <w:lang w:eastAsia="en-GB"/>
        </w:rPr>
      </w:pPr>
      <w:r>
        <w:rPr>
          <w:b/>
          <w:bCs/>
          <w:sz w:val="24"/>
          <w:szCs w:val="24"/>
          <w:lang w:eastAsia="en-GB"/>
        </w:rPr>
        <w:lastRenderedPageBreak/>
        <w:t>NOTES:</w:t>
      </w:r>
    </w:p>
    <w:p w:rsidR="001D2B3E" w:rsidRDefault="001D2B3E" w:rsidP="001D2B3E">
      <w:pPr>
        <w:spacing w:before="100" w:beforeAutospacing="1" w:after="100" w:afterAutospacing="1"/>
        <w:rPr>
          <w:sz w:val="24"/>
          <w:szCs w:val="24"/>
          <w:lang w:eastAsia="en-GB"/>
        </w:rPr>
      </w:pPr>
      <w:r>
        <w:rPr>
          <w:sz w:val="24"/>
          <w:szCs w:val="24"/>
          <w:lang w:eastAsia="en-GB"/>
        </w:rPr>
        <w:t xml:space="preserve">1. These </w:t>
      </w:r>
      <w:r>
        <w:rPr>
          <w:sz w:val="24"/>
          <w:szCs w:val="24"/>
          <w:lang w:eastAsia="en-GB"/>
        </w:rPr>
        <w:t>sanctions are a guide only. The Club</w:t>
      </w:r>
      <w:r>
        <w:rPr>
          <w:sz w:val="24"/>
          <w:szCs w:val="24"/>
          <w:lang w:eastAsia="en-GB"/>
        </w:rPr>
        <w:t xml:space="preserve"> retains the right to impose alternative sanctions depending on the circumstances. Any Club sanctions listed are also independent of any other investigation and/or sanctions that may be imposed by third parties</w:t>
      </w:r>
      <w:r>
        <w:rPr>
          <w:sz w:val="24"/>
          <w:szCs w:val="24"/>
          <w:lang w:eastAsia="en-GB"/>
        </w:rPr>
        <w:t>,</w:t>
      </w:r>
      <w:r>
        <w:rPr>
          <w:sz w:val="24"/>
          <w:szCs w:val="24"/>
          <w:lang w:eastAsia="en-GB"/>
        </w:rPr>
        <w:t xml:space="preserve"> (e.g. the Police or ot</w:t>
      </w:r>
      <w:r>
        <w:rPr>
          <w:sz w:val="24"/>
          <w:szCs w:val="24"/>
          <w:lang w:eastAsia="en-GB"/>
        </w:rPr>
        <w:t>her relevant authorities), and t</w:t>
      </w:r>
      <w:r>
        <w:rPr>
          <w:sz w:val="24"/>
          <w:szCs w:val="24"/>
          <w:lang w:eastAsia="en-GB"/>
        </w:rPr>
        <w:t>he Club may provide relevant information to the Police and/or other relevant authorities in support of investigations.</w:t>
      </w:r>
      <w:r>
        <w:rPr>
          <w:sz w:val="24"/>
          <w:szCs w:val="24"/>
          <w:lang w:eastAsia="en-GB"/>
        </w:rPr>
        <w:br/>
      </w:r>
      <w:r>
        <w:rPr>
          <w:sz w:val="24"/>
          <w:szCs w:val="24"/>
          <w:lang w:eastAsia="en-GB"/>
        </w:rPr>
        <w:br/>
        <w:t xml:space="preserve">2. The Club reserves the right to change this guide from time to time without prior notice. In the event that any changes are made, the revised guide shall be published on </w:t>
      </w:r>
      <w:hyperlink r:id="rId4" w:history="1">
        <w:r>
          <w:rPr>
            <w:rStyle w:val="Hyperlink"/>
            <w:sz w:val="24"/>
            <w:szCs w:val="24"/>
            <w:lang w:eastAsia="en-GB"/>
          </w:rPr>
          <w:t>www.CU-FC.com</w:t>
        </w:r>
      </w:hyperlink>
      <w:r>
        <w:rPr>
          <w:sz w:val="24"/>
          <w:szCs w:val="24"/>
          <w:lang w:eastAsia="en-GB"/>
        </w:rPr>
        <w:t xml:space="preserve"> .</w:t>
      </w:r>
      <w:r>
        <w:rPr>
          <w:sz w:val="24"/>
          <w:szCs w:val="24"/>
          <w:lang w:eastAsia="en-GB"/>
        </w:rPr>
        <w:br/>
      </w:r>
      <w:r>
        <w:rPr>
          <w:sz w:val="24"/>
          <w:szCs w:val="24"/>
          <w:lang w:eastAsia="en-GB"/>
        </w:rPr>
        <w:br/>
        <w:t>3. All sanctions are subject to an appeals process. Following an offence, the Club will determine the sanction to be imposed and will communicate this sanction in writing to the relevant individual, who will have 14 days to appeal the initial decision. This appeal will be heard by the Club’s General Manager.</w:t>
      </w:r>
      <w:r>
        <w:rPr>
          <w:sz w:val="24"/>
          <w:szCs w:val="24"/>
          <w:lang w:eastAsia="en-GB"/>
        </w:rPr>
        <w:br/>
      </w:r>
      <w:r>
        <w:rPr>
          <w:sz w:val="24"/>
          <w:szCs w:val="24"/>
          <w:lang w:eastAsia="en-GB"/>
        </w:rPr>
        <w:br/>
        <w:t xml:space="preserve">4. If the individual remains unhappy with the outcome of the 1st Appeal, they will have 14 days to submit a 2nd Appeal to the Club Board, who will meet to consider the 2nd appeal before confirming their decision in writing to the relevant individual. </w:t>
      </w:r>
    </w:p>
    <w:p w:rsidR="001D2B3E" w:rsidRDefault="001D2B3E"/>
    <w:sectPr w:rsidR="001D2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3E"/>
    <w:rsid w:val="00053C68"/>
    <w:rsid w:val="001D2B3E"/>
    <w:rsid w:val="001D7278"/>
    <w:rsid w:val="00E0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DA80-1F65-4A41-A426-A3D2593F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B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2698">
      <w:bodyDiv w:val="1"/>
      <w:marLeft w:val="0"/>
      <w:marRight w:val="0"/>
      <w:marTop w:val="0"/>
      <w:marBottom w:val="0"/>
      <w:divBdr>
        <w:top w:val="none" w:sz="0" w:space="0" w:color="auto"/>
        <w:left w:val="none" w:sz="0" w:space="0" w:color="auto"/>
        <w:bottom w:val="none" w:sz="0" w:space="0" w:color="auto"/>
        <w:right w:val="none" w:sz="0" w:space="0" w:color="auto"/>
      </w:divBdr>
    </w:div>
    <w:div w:id="2234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David Gregory</cp:lastModifiedBy>
  <cp:revision>3</cp:revision>
  <dcterms:created xsi:type="dcterms:W3CDTF">2019-11-27T09:06:00Z</dcterms:created>
  <dcterms:modified xsi:type="dcterms:W3CDTF">2019-11-27T09:11:00Z</dcterms:modified>
</cp:coreProperties>
</file>